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89AD83" w14:textId="0942A188" w:rsidR="00051940" w:rsidRPr="00D549C1" w:rsidRDefault="00977C02" w:rsidP="00977C02">
      <w:pPr>
        <w:tabs>
          <w:tab w:val="left" w:pos="5245"/>
        </w:tabs>
        <w:spacing w:line="276" w:lineRule="auto"/>
        <w:ind w:right="4223"/>
        <w:rPr>
          <w:noProof/>
          <w:lang w:val="en-US" w:eastAsia="de-DE"/>
        </w:rPr>
      </w:pPr>
      <w:r w:rsidRPr="006D6F08">
        <w:rPr>
          <w:noProof/>
          <w:lang w:eastAsia="de-DE"/>
        </w:rPr>
        <w:drawing>
          <wp:anchor distT="0" distB="0" distL="114300" distR="114300" simplePos="0" relativeHeight="251653632" behindDoc="0" locked="0" layoutInCell="1" allowOverlap="1" wp14:anchorId="0E48380D" wp14:editId="30265C13">
            <wp:simplePos x="0" y="0"/>
            <wp:positionH relativeFrom="column">
              <wp:posOffset>3708795</wp:posOffset>
            </wp:positionH>
            <wp:positionV relativeFrom="paragraph">
              <wp:posOffset>-114197</wp:posOffset>
            </wp:positionV>
            <wp:extent cx="2520329" cy="2487168"/>
            <wp:effectExtent l="0" t="0" r="0" b="0"/>
            <wp:wrapNone/>
            <wp:docPr id="8" name="Grafi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2520329" cy="248716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49536" behindDoc="1" locked="0" layoutInCell="1" allowOverlap="1" wp14:anchorId="50E5CE47" wp14:editId="0D53AC8F">
                <wp:simplePos x="0" y="0"/>
                <wp:positionH relativeFrom="column">
                  <wp:posOffset>-74295</wp:posOffset>
                </wp:positionH>
                <wp:positionV relativeFrom="paragraph">
                  <wp:posOffset>-65062</wp:posOffset>
                </wp:positionV>
                <wp:extent cx="3657600" cy="930876"/>
                <wp:effectExtent l="0" t="0" r="0" b="3175"/>
                <wp:wrapNone/>
                <wp:docPr id="7" name="Rechteck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57600" cy="930876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7F17471" id="Rechteck 7" o:spid="_x0000_s1026" style="position:absolute;margin-left:-5.85pt;margin-top:-5.1pt;width:4in;height:73.3pt;z-index:-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" fillcolor="#d8d8d8 [2732]" stroked="f" strokeweight="2pt"/>
            </w:pict>
          </mc:Fallback>
        </mc:AlternateContent>
      </w:r>
      <w:r w:rsidR="00D549C1" w:rsidRPr="00D549C1">
        <w:rPr>
          <w:noProof/>
          <w:lang w:val="en-US" w:eastAsia="de-DE"/>
        </w:rPr>
        <w:t>In the first part, you assembled the electric motor and connected it to a voltage source. In this part of the experiment, you put the electric motor into operation and examine how the individual components interact.</w:t>
      </w:r>
      <w:r w:rsidRPr="00D549C1">
        <w:rPr>
          <w:noProof/>
          <w:lang w:val="en-US" w:eastAsia="de-DE"/>
        </w:rPr>
        <w:br/>
      </w:r>
    </w:p>
    <w:p w14:paraId="3D7852CE" w14:textId="162A224E" w:rsidR="00035731" w:rsidRPr="00D549C1" w:rsidRDefault="00D549C1" w:rsidP="006B77E1">
      <w:pPr>
        <w:pStyle w:val="AuftragmitPfeil"/>
        <w:spacing w:line="276" w:lineRule="auto"/>
        <w:ind w:right="4223"/>
        <w:rPr>
          <w:lang w:val="en-US" w:eastAsia="de-DE"/>
        </w:rPr>
      </w:pPr>
      <w:r>
        <w:rPr>
          <w:lang w:val="en-US" w:eastAsia="de-DE"/>
        </w:rPr>
        <w:t>Have</w:t>
      </w:r>
      <w:r w:rsidR="004B52ED" w:rsidRPr="00D549C1">
        <w:rPr>
          <w:lang w:val="en-US" w:eastAsia="de-DE"/>
        </w:rPr>
        <w:t xml:space="preserve"> </w:t>
      </w:r>
      <w:r w:rsidRPr="00D549C1">
        <w:rPr>
          <w:lang w:val="en-US" w:eastAsia="de-DE"/>
        </w:rPr>
        <w:t>your teacher approve the setup before connecting it to the power source</w:t>
      </w:r>
      <w:r w:rsidR="004B52ED" w:rsidRPr="00D549C1">
        <w:rPr>
          <w:lang w:val="en-US" w:eastAsia="de-DE"/>
        </w:rPr>
        <w:t>.</w:t>
      </w:r>
      <w:r w:rsidR="00977C02" w:rsidRPr="00D549C1">
        <w:rPr>
          <w:lang w:val="en-US" w:eastAsia="de-DE"/>
        </w:rPr>
        <w:br/>
      </w:r>
    </w:p>
    <w:p w14:paraId="63350B37" w14:textId="59E07303" w:rsidR="00D549C1" w:rsidRDefault="00D549C1" w:rsidP="00D549C1">
      <w:pPr>
        <w:pStyle w:val="AuftragmitPfeil"/>
        <w:rPr>
          <w:lang w:val="en-US"/>
        </w:rPr>
      </w:pPr>
      <w:r>
        <w:rPr>
          <w:lang w:val="en-US"/>
        </w:rPr>
        <w:t>Connect the electric motor to the voltage source and set</w:t>
      </w:r>
      <w:r>
        <w:rPr>
          <w:lang w:val="en-US"/>
        </w:rPr>
        <w:br/>
      </w:r>
      <w:r>
        <w:rPr>
          <w:lang w:val="en-US"/>
        </w:rPr>
        <w:t xml:space="preserve">a voltage of 3 Volts. </w:t>
      </w:r>
    </w:p>
    <w:p w14:paraId="04FC30AC" w14:textId="77777777" w:rsidR="00D549C1" w:rsidRDefault="00D549C1" w:rsidP="00D549C1">
      <w:pPr>
        <w:ind w:left="279"/>
        <w:rPr>
          <w:lang w:val="en-US"/>
        </w:rPr>
      </w:pPr>
      <w:r>
        <w:rPr>
          <w:lang w:val="en-US"/>
        </w:rPr>
        <w:t xml:space="preserve">Turn on the voltage source and observe. </w:t>
      </w:r>
    </w:p>
    <w:p w14:paraId="3B2BB644" w14:textId="77777777" w:rsidR="00D549C1" w:rsidRPr="00D549C1" w:rsidRDefault="00844773" w:rsidP="00D549C1">
      <w:pPr>
        <w:pStyle w:val="AuftragmitPfeil"/>
        <w:numPr>
          <w:ilvl w:val="0"/>
          <w:numId w:val="0"/>
        </w:numPr>
        <w:spacing w:line="276" w:lineRule="auto"/>
        <w:ind w:left="284" w:right="4223"/>
        <w:rPr>
          <w:b/>
          <w:bCs/>
          <w:lang w:val="en-US" w:eastAsia="de-DE"/>
        </w:rPr>
      </w:pPr>
      <w:r w:rsidRPr="00D549C1">
        <w:rPr>
          <w:lang w:val="en-US" w:eastAsia="de-DE"/>
        </w:rPr>
        <w:br/>
      </w:r>
      <w:r w:rsidR="00D549C1" w:rsidRPr="00D549C1">
        <w:rPr>
          <w:b/>
          <w:bCs/>
          <w:lang w:val="en-US" w:eastAsia="de-DE"/>
        </w:rPr>
        <w:t xml:space="preserve">Note: </w:t>
      </w:r>
      <w:r w:rsidR="00D549C1" w:rsidRPr="00D549C1">
        <w:rPr>
          <w:lang w:val="en-US" w:eastAsia="de-DE"/>
        </w:rPr>
        <w:t>The electric motor sometimes needs a push to start.</w:t>
      </w:r>
      <w:r w:rsidR="00D549C1" w:rsidRPr="00D549C1">
        <w:rPr>
          <w:b/>
          <w:bCs/>
          <w:lang w:val="en-US" w:eastAsia="de-DE"/>
        </w:rPr>
        <w:t xml:space="preserve"> </w:t>
      </w:r>
    </w:p>
    <w:p w14:paraId="4E4B98FE" w14:textId="39832FAA" w:rsidR="0086474A" w:rsidRPr="00D549C1" w:rsidRDefault="0086474A" w:rsidP="00D549C1">
      <w:pPr>
        <w:pStyle w:val="AuftragmitPfeil"/>
        <w:numPr>
          <w:ilvl w:val="0"/>
          <w:numId w:val="0"/>
        </w:numPr>
        <w:spacing w:line="276" w:lineRule="auto"/>
        <w:ind w:left="279" w:right="4223"/>
        <w:rPr>
          <w:lang w:val="en-US" w:eastAsia="de-DE"/>
        </w:rPr>
      </w:pPr>
    </w:p>
    <w:p w14:paraId="7800116D" w14:textId="17DD75C6" w:rsidR="0086474A" w:rsidRPr="00D549C1" w:rsidRDefault="00D549C1" w:rsidP="00D549C1">
      <w:pPr>
        <w:pStyle w:val="AuftragmitPfeil"/>
        <w:rPr>
          <w:lang w:val="en-US"/>
        </w:rPr>
      </w:pPr>
      <w:r>
        <w:rPr>
          <w:lang w:val="en-US"/>
        </w:rPr>
        <w:t xml:space="preserve">Complete the text on how the electric motor works.  </w:t>
      </w:r>
      <w:r w:rsidR="00E069EA" w:rsidRPr="00D549C1">
        <w:rPr>
          <w:lang w:val="en-US" w:eastAsia="de-DE"/>
        </w:rPr>
        <w:br/>
      </w:r>
      <w:r w:rsidR="00E069EA" w:rsidRPr="00D549C1">
        <w:rPr>
          <w:lang w:val="en-US" w:eastAsia="de-DE"/>
        </w:rPr>
        <w:br/>
      </w:r>
      <w:r w:rsidRPr="00D549C1">
        <w:rPr>
          <w:lang w:val="en-US" w:eastAsia="de-DE"/>
        </w:rPr>
        <w:t xml:space="preserve">The power supply to the rotor is provided by the </w:t>
      </w:r>
      <w:r w:rsidR="009F19B4" w:rsidRPr="00D549C1">
        <w:rPr>
          <w:color w:val="000000" w:themeColor="text1"/>
          <w:lang w:val="en-US" w:eastAsia="de-DE"/>
        </w:rPr>
        <w:t>________________</w:t>
      </w:r>
      <w:r w:rsidR="00BA36A7" w:rsidRPr="00D549C1">
        <w:rPr>
          <w:color w:val="000000" w:themeColor="text1"/>
          <w:lang w:val="en-US" w:eastAsia="de-DE"/>
        </w:rPr>
        <w:t xml:space="preserve">. </w:t>
      </w:r>
      <w:r w:rsidRPr="00D549C1">
        <w:rPr>
          <w:lang w:val="en-US" w:eastAsia="de-DE"/>
        </w:rPr>
        <w:t>The</w:t>
      </w:r>
      <w:r w:rsidR="00BA36A7" w:rsidRPr="00D549C1">
        <w:rPr>
          <w:lang w:val="en-US" w:eastAsia="de-DE"/>
        </w:rPr>
        <w:t xml:space="preserve"> </w:t>
      </w:r>
      <w:r w:rsidR="009F19B4" w:rsidRPr="00D549C1">
        <w:rPr>
          <w:color w:val="000000" w:themeColor="text1"/>
          <w:lang w:val="en-US" w:eastAsia="de-DE"/>
        </w:rPr>
        <w:t>_________________________</w:t>
      </w:r>
      <w:r w:rsidR="00BA36A7" w:rsidRPr="00D549C1">
        <w:rPr>
          <w:color w:val="000000" w:themeColor="text1"/>
          <w:lang w:val="en-US" w:eastAsia="de-DE"/>
        </w:rPr>
        <w:t xml:space="preserve">, </w:t>
      </w:r>
      <w:r w:rsidRPr="00D549C1">
        <w:rPr>
          <w:color w:val="000000" w:themeColor="text1"/>
          <w:lang w:val="en-US" w:eastAsia="de-DE"/>
        </w:rPr>
        <w:t>that are attached to the commutator are connected to a voltage source</w:t>
      </w:r>
      <w:r w:rsidR="00BA36A7" w:rsidRPr="00D549C1">
        <w:rPr>
          <w:lang w:val="en-US" w:eastAsia="de-DE"/>
        </w:rPr>
        <w:t xml:space="preserve">. </w:t>
      </w:r>
      <w:r w:rsidR="0092695B" w:rsidRPr="00D549C1">
        <w:rPr>
          <w:lang w:val="en-US" w:eastAsia="de-DE"/>
        </w:rPr>
        <w:br/>
      </w:r>
    </w:p>
    <w:p w14:paraId="08B9D448" w14:textId="77777777" w:rsidR="006068AF" w:rsidRDefault="00D46ACB" w:rsidP="00242936">
      <w:pPr>
        <w:pStyle w:val="KeinAbsatzformat"/>
        <w:keepNext/>
        <w:ind w:left="284"/>
      </w:pPr>
      <w:r>
        <w:rPr>
          <w:noProof/>
        </w:rPr>
        <w:drawing>
          <wp:inline distT="0" distB="0" distL="0" distR="0" wp14:anchorId="1563B0CF" wp14:editId="48FFC896">
            <wp:extent cx="3649362" cy="2083454"/>
            <wp:effectExtent l="0" t="0" r="8255" b="0"/>
            <wp:docPr id="11" name="Grafi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731975" cy="21306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44C9D3" w14:textId="52EA252F" w:rsidR="00D549C1" w:rsidRPr="00D549C1" w:rsidRDefault="00D549C1" w:rsidP="00D549C1">
      <w:pPr>
        <w:pStyle w:val="AuftragmitPfeil"/>
        <w:keepNext/>
        <w:numPr>
          <w:ilvl w:val="0"/>
          <w:numId w:val="0"/>
        </w:numPr>
        <w:spacing w:line="276" w:lineRule="auto"/>
        <w:ind w:left="284"/>
        <w:rPr>
          <w:i/>
          <w:iCs/>
          <w:sz w:val="16"/>
          <w:szCs w:val="16"/>
          <w:lang w:val="en-US"/>
        </w:rPr>
      </w:pPr>
      <w:r w:rsidRPr="00D549C1">
        <w:rPr>
          <w:i/>
          <w:iCs/>
          <w:sz w:val="16"/>
          <w:szCs w:val="16"/>
          <w:lang w:val="en-US"/>
        </w:rPr>
        <w:t xml:space="preserve">A piece of wire from the rotor is soldered to the commutator. The current flows to the coil via the commutator, creating a magnetic field. </w:t>
      </w:r>
    </w:p>
    <w:p w14:paraId="2D40A667" w14:textId="79D48213" w:rsidR="00D56B03" w:rsidRPr="00D549C1" w:rsidRDefault="00D549C1" w:rsidP="00937767">
      <w:pPr>
        <w:pStyle w:val="AuftragmitPfeil"/>
        <w:keepNext/>
        <w:numPr>
          <w:ilvl w:val="0"/>
          <w:numId w:val="0"/>
        </w:numPr>
        <w:spacing w:line="276" w:lineRule="auto"/>
        <w:ind w:left="284"/>
        <w:rPr>
          <w:lang w:val="en-US" w:eastAsia="de-DE"/>
        </w:rPr>
      </w:pPr>
      <w:r w:rsidRPr="00D549C1">
        <w:rPr>
          <w:lang w:val="en-US" w:eastAsia="de-DE"/>
        </w:rPr>
        <w:t xml:space="preserve">The commutator changes the current direction of the </w:t>
      </w:r>
      <w:r w:rsidR="009F19B4" w:rsidRPr="00D549C1">
        <w:rPr>
          <w:color w:val="000000" w:themeColor="text1"/>
          <w:lang w:val="en-US" w:eastAsia="de-DE"/>
        </w:rPr>
        <w:t>________________</w:t>
      </w:r>
      <w:r w:rsidR="00CF3628" w:rsidRPr="00D549C1">
        <w:rPr>
          <w:lang w:val="en-US" w:eastAsia="de-DE"/>
        </w:rPr>
        <w:t xml:space="preserve">, </w:t>
      </w:r>
      <w:r w:rsidRPr="00D549C1">
        <w:rPr>
          <w:lang w:val="en-US" w:eastAsia="de-DE"/>
        </w:rPr>
        <w:t xml:space="preserve">by switching the </w:t>
      </w:r>
      <w:r w:rsidR="009F19B4" w:rsidRPr="00D549C1">
        <w:rPr>
          <w:color w:val="000000" w:themeColor="text1"/>
          <w:lang w:val="en-US" w:eastAsia="de-DE"/>
        </w:rPr>
        <w:t>________________</w:t>
      </w:r>
      <w:r w:rsidRPr="00D549C1">
        <w:rPr>
          <w:lang w:val="en-US" w:eastAsia="de-DE"/>
        </w:rPr>
        <w:t xml:space="preserve">to the other ring half of the </w:t>
      </w:r>
      <w:r w:rsidR="009F19B4" w:rsidRPr="00D549C1">
        <w:rPr>
          <w:color w:val="000000" w:themeColor="text1"/>
          <w:lang w:val="en-US" w:eastAsia="de-DE"/>
        </w:rPr>
        <w:t>___________________</w:t>
      </w:r>
      <w:r w:rsidR="00CF3628" w:rsidRPr="00D549C1">
        <w:rPr>
          <w:lang w:val="en-US" w:eastAsia="de-DE"/>
        </w:rPr>
        <w:t xml:space="preserve">. </w:t>
      </w:r>
    </w:p>
    <w:p w14:paraId="7242AD83" w14:textId="3A06ADA7" w:rsidR="00937767" w:rsidRDefault="008D171F" w:rsidP="00937767">
      <w:pPr>
        <w:pStyle w:val="AuftragmitPfeil"/>
        <w:keepNext/>
        <w:numPr>
          <w:ilvl w:val="0"/>
          <w:numId w:val="0"/>
        </w:numPr>
        <w:spacing w:line="276" w:lineRule="auto"/>
        <w:ind w:left="284"/>
      </w:pPr>
      <w:r w:rsidRPr="00D549C1">
        <w:rPr>
          <w:lang w:val="en-US" w:eastAsia="de-DE"/>
        </w:rPr>
        <w:br/>
      </w:r>
      <w:r w:rsidR="00D56B03">
        <w:rPr>
          <w:noProof/>
        </w:rPr>
        <w:drawing>
          <wp:inline distT="0" distB="0" distL="0" distR="0" wp14:anchorId="0096FCE1" wp14:editId="5DF1A9D3">
            <wp:extent cx="6156150" cy="1178560"/>
            <wp:effectExtent l="0" t="0" r="0" b="2540"/>
            <wp:docPr id="726837289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6837289" name="Grafik 1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56150" cy="1178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448CB7" w14:textId="77777777" w:rsidR="006F3642" w:rsidRPr="006F3642" w:rsidRDefault="006F3642" w:rsidP="006F3642">
      <w:pPr>
        <w:pStyle w:val="AuftragmitPfeil"/>
        <w:spacing w:line="276" w:lineRule="auto"/>
        <w:rPr>
          <w:i/>
          <w:iCs/>
          <w:sz w:val="18"/>
          <w:szCs w:val="18"/>
          <w:lang w:val="en-US"/>
        </w:rPr>
      </w:pPr>
      <w:r w:rsidRPr="006F3642">
        <w:rPr>
          <w:i/>
          <w:iCs/>
          <w:sz w:val="18"/>
          <w:szCs w:val="18"/>
          <w:lang w:val="en-US"/>
        </w:rPr>
        <w:t xml:space="preserve">The figure shows the two ring halves of the commutator as well as the adjacent sliding contacts that are connected to a voltage source. The gap allows the ring half 1 to change from the negative pole to the positive pole by rotation. </w:t>
      </w:r>
    </w:p>
    <w:p w14:paraId="75C056D1" w14:textId="77777777" w:rsidR="00D549C1" w:rsidRPr="006F3642" w:rsidRDefault="00D549C1" w:rsidP="00937767">
      <w:pPr>
        <w:pStyle w:val="AuftragmitPfeil"/>
        <w:numPr>
          <w:ilvl w:val="0"/>
          <w:numId w:val="0"/>
        </w:numPr>
        <w:spacing w:line="276" w:lineRule="auto"/>
        <w:ind w:left="284"/>
        <w:rPr>
          <w:color w:val="auto"/>
          <w:lang w:val="en-US" w:eastAsia="de-DE"/>
        </w:rPr>
      </w:pPr>
    </w:p>
    <w:p w14:paraId="7F3B0210" w14:textId="5CCCBF23" w:rsidR="0086474A" w:rsidRPr="006F3642" w:rsidRDefault="008D171F" w:rsidP="00937767">
      <w:pPr>
        <w:pStyle w:val="AuftragmitPfeil"/>
        <w:numPr>
          <w:ilvl w:val="0"/>
          <w:numId w:val="0"/>
        </w:numPr>
        <w:spacing w:line="276" w:lineRule="auto"/>
        <w:ind w:left="284"/>
        <w:rPr>
          <w:lang w:val="en-US" w:eastAsia="de-DE"/>
        </w:rPr>
      </w:pPr>
      <w:r w:rsidRPr="006F3642">
        <w:rPr>
          <w:color w:val="auto"/>
          <w:lang w:val="en-US" w:eastAsia="de-DE"/>
        </w:rPr>
        <w:lastRenderedPageBreak/>
        <w:br/>
      </w:r>
      <w:r w:rsidR="006F3642" w:rsidRPr="006F3642">
        <w:rPr>
          <w:lang w:val="en-US" w:eastAsia="de-DE"/>
        </w:rPr>
        <w:t xml:space="preserve">This reverses the magnetic field of the rotor. Thus, the magnetic field of the </w:t>
      </w:r>
      <w:r w:rsidR="009F19B4" w:rsidRPr="006F3642">
        <w:rPr>
          <w:color w:val="000000" w:themeColor="text1"/>
          <w:lang w:val="en-US" w:eastAsia="de-DE"/>
        </w:rPr>
        <w:t xml:space="preserve">________________ </w:t>
      </w:r>
      <w:r w:rsidR="006F3642" w:rsidRPr="006F3642">
        <w:rPr>
          <w:lang w:val="en-US" w:eastAsia="de-DE"/>
        </w:rPr>
        <w:t xml:space="preserve">and that of the </w:t>
      </w:r>
      <w:proofErr w:type="gramStart"/>
      <w:r w:rsidR="006F3642" w:rsidRPr="006F3642">
        <w:rPr>
          <w:lang w:val="en-US" w:eastAsia="de-DE"/>
        </w:rPr>
        <w:t>immovable</w:t>
      </w:r>
      <w:r w:rsidR="00CF3628" w:rsidRPr="006F3642">
        <w:rPr>
          <w:lang w:val="en-US" w:eastAsia="de-DE"/>
        </w:rPr>
        <w:t xml:space="preserve"> </w:t>
      </w:r>
      <w:r w:rsidR="009F19B4" w:rsidRPr="006F3642">
        <w:rPr>
          <w:color w:val="000000" w:themeColor="text1"/>
          <w:lang w:val="en-US" w:eastAsia="de-DE"/>
        </w:rPr>
        <w:t>___</w:t>
      </w:r>
      <w:proofErr w:type="gramEnd"/>
      <w:r w:rsidR="009F19B4" w:rsidRPr="006F3642">
        <w:rPr>
          <w:color w:val="000000" w:themeColor="text1"/>
          <w:lang w:val="en-US" w:eastAsia="de-DE"/>
        </w:rPr>
        <w:t xml:space="preserve">_____________ </w:t>
      </w:r>
      <w:r w:rsidR="006F3642" w:rsidRPr="006F3642">
        <w:rPr>
          <w:lang w:val="en-US" w:eastAsia="de-DE"/>
        </w:rPr>
        <w:t xml:space="preserve">repel each other and the rotational movement of the </w:t>
      </w:r>
      <w:r w:rsidR="009F19B4" w:rsidRPr="006F3642">
        <w:rPr>
          <w:color w:val="000000" w:themeColor="text1"/>
          <w:lang w:val="en-US" w:eastAsia="de-DE"/>
        </w:rPr>
        <w:t xml:space="preserve">________________ </w:t>
      </w:r>
      <w:r w:rsidR="006F3642" w:rsidRPr="006F3642">
        <w:rPr>
          <w:lang w:val="en-US" w:eastAsia="de-DE"/>
        </w:rPr>
        <w:t>continues</w:t>
      </w:r>
      <w:r w:rsidR="00CF3628" w:rsidRPr="006F3642">
        <w:rPr>
          <w:lang w:val="en-US" w:eastAsia="de-DE"/>
        </w:rPr>
        <w:t>.</w:t>
      </w:r>
      <w:r w:rsidR="00242936" w:rsidRPr="006F3642">
        <w:rPr>
          <w:lang w:val="en-US" w:eastAsia="de-DE"/>
        </w:rPr>
        <w:br/>
      </w:r>
    </w:p>
    <w:p w14:paraId="4E582F25" w14:textId="28C7004C" w:rsidR="00F729A1" w:rsidRPr="006F3642" w:rsidRDefault="006F3642" w:rsidP="00F729A1">
      <w:pPr>
        <w:pStyle w:val="AuftragmitPfeil"/>
        <w:spacing w:line="276" w:lineRule="auto"/>
        <w:rPr>
          <w:lang w:val="en-US" w:eastAsia="de-DE"/>
        </w:rPr>
      </w:pPr>
      <w:r w:rsidRPr="006F3642">
        <w:rPr>
          <w:lang w:val="en-US" w:eastAsia="de-DE"/>
        </w:rPr>
        <w:t>Draw the direction of rotation of the rotor. In the drawing on the right, add the magnetic poles of the rotor</w:t>
      </w:r>
      <w:r w:rsidR="00A50923" w:rsidRPr="006F3642">
        <w:rPr>
          <w:lang w:val="en-US" w:eastAsia="de-DE"/>
        </w:rPr>
        <w:t>.</w:t>
      </w:r>
      <w:r w:rsidR="002D22D7" w:rsidRPr="006F3642">
        <w:rPr>
          <w:lang w:val="en-US" w:eastAsia="de-DE"/>
        </w:rPr>
        <w:br/>
      </w:r>
      <w:r w:rsidR="00AB2367" w:rsidRPr="006F3642">
        <w:rPr>
          <w:lang w:val="en-US" w:eastAsia="de-DE"/>
        </w:rPr>
        <w:br/>
      </w:r>
      <w:r w:rsidR="008443D2">
        <w:rPr>
          <w:noProof/>
          <w:lang w:eastAsia="de-DE"/>
        </w:rPr>
        <w:drawing>
          <wp:inline distT="0" distB="0" distL="0" distR="0" wp14:anchorId="7AB56DB5" wp14:editId="3E17916C">
            <wp:extent cx="5968831" cy="2000250"/>
            <wp:effectExtent l="0" t="0" r="0" b="0"/>
            <wp:docPr id="221598408" name="Grafik 1" descr="Ein Bild, das Entwurf, Zeichnung, Diagramm, Lineart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1598408" name="Grafik 1" descr="Ein Bild, das Entwurf, Zeichnung, Diagramm, Lineart enthält.&#10;&#10;Automatisch generierte Beschreibu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5425" cy="2002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B2367" w:rsidRPr="006F3642">
        <w:rPr>
          <w:lang w:val="en-US" w:eastAsia="de-DE"/>
        </w:rPr>
        <w:br/>
      </w:r>
    </w:p>
    <w:p w14:paraId="386F4062" w14:textId="4DC47B3A" w:rsidR="009F19B4" w:rsidRPr="006F3642" w:rsidRDefault="006F3642" w:rsidP="006F3642">
      <w:pPr>
        <w:pStyle w:val="AuftragmitPfeil"/>
        <w:rPr>
          <w:b/>
          <w:bCs/>
          <w:lang w:val="en-US" w:eastAsia="de-DE"/>
        </w:rPr>
      </w:pPr>
      <w:r>
        <w:rPr>
          <w:lang w:val="en-US"/>
        </w:rPr>
        <w:t xml:space="preserve">Explain how the rotor of the electric motor must be aligned so that it only starts with a run-up. </w:t>
      </w:r>
      <w:r w:rsidR="00E4103F" w:rsidRPr="006F3642">
        <w:rPr>
          <w:lang w:val="en-US" w:eastAsia="de-DE"/>
        </w:rPr>
        <w:br/>
      </w:r>
      <w:r w:rsidR="00E4103F" w:rsidRPr="006F3642">
        <w:rPr>
          <w:lang w:val="en-US" w:eastAsia="de-DE"/>
        </w:rPr>
        <w:br/>
      </w:r>
      <w:r w:rsidRPr="006F3642">
        <w:rPr>
          <w:b/>
          <w:bCs/>
          <w:lang w:val="en-US" w:eastAsia="de-DE"/>
        </w:rPr>
        <w:t xml:space="preserve">Note: </w:t>
      </w:r>
      <w:r w:rsidRPr="006F3642">
        <w:rPr>
          <w:lang w:val="en-US" w:eastAsia="de-DE"/>
        </w:rPr>
        <w:t>With a run-up means that you push the rotor slightly.</w:t>
      </w:r>
      <w:r w:rsidRPr="006F3642">
        <w:rPr>
          <w:b/>
          <w:bCs/>
          <w:lang w:val="en-US" w:eastAsia="de-DE"/>
        </w:rPr>
        <w:t xml:space="preserve"> </w:t>
      </w:r>
      <w:r w:rsidR="00B63A9E" w:rsidRPr="006F3642">
        <w:rPr>
          <w:lang w:val="en-US" w:eastAsia="de-DE"/>
        </w:rPr>
        <w:br/>
      </w:r>
    </w:p>
    <w:p w14:paraId="6FCE1B2C" w14:textId="2A7BCCAA" w:rsidR="00C23E4A" w:rsidRDefault="00C23E4A" w:rsidP="001028AD">
      <w:pPr>
        <w:pStyle w:val="AuftragmitPfeil"/>
        <w:numPr>
          <w:ilvl w:val="0"/>
          <w:numId w:val="0"/>
        </w:numPr>
        <w:spacing w:line="276" w:lineRule="auto"/>
        <w:ind w:left="284"/>
        <w:rPr>
          <w:lang w:eastAsia="de-DE"/>
        </w:rPr>
      </w:pPr>
      <w:r>
        <w:rPr>
          <w:noProof/>
          <w:lang w:eastAsia="de-DE"/>
        </w:rPr>
        <w:t>___________________________________________________________________________________</w:t>
      </w:r>
      <w:r>
        <w:rPr>
          <w:noProof/>
          <w:lang w:eastAsia="de-DE"/>
        </w:rPr>
        <w:br/>
      </w:r>
    </w:p>
    <w:p w14:paraId="48B6606E" w14:textId="354E12D6" w:rsidR="00C23E4A" w:rsidRDefault="00C23E4A" w:rsidP="00C23E4A">
      <w:pPr>
        <w:pStyle w:val="AuftragmitPfeil"/>
        <w:numPr>
          <w:ilvl w:val="0"/>
          <w:numId w:val="0"/>
        </w:numPr>
        <w:ind w:left="284" w:right="113"/>
        <w:rPr>
          <w:noProof/>
          <w:lang w:eastAsia="de-DE"/>
        </w:rPr>
      </w:pPr>
      <w:r>
        <w:rPr>
          <w:noProof/>
          <w:lang w:eastAsia="de-DE"/>
        </w:rPr>
        <w:t>___________________________________________________________________________________</w:t>
      </w:r>
      <w:r>
        <w:rPr>
          <w:noProof/>
          <w:lang w:eastAsia="de-DE"/>
        </w:rPr>
        <w:br/>
      </w:r>
    </w:p>
    <w:p w14:paraId="179E2B63" w14:textId="77777777" w:rsidR="00C23E4A" w:rsidRDefault="00C23E4A" w:rsidP="00C23E4A">
      <w:pPr>
        <w:pStyle w:val="AuftragmitPfeil"/>
        <w:numPr>
          <w:ilvl w:val="0"/>
          <w:numId w:val="0"/>
        </w:numPr>
        <w:ind w:left="284" w:right="113"/>
        <w:rPr>
          <w:noProof/>
          <w:lang w:eastAsia="de-DE"/>
        </w:rPr>
      </w:pPr>
      <w:r>
        <w:rPr>
          <w:noProof/>
          <w:lang w:eastAsia="de-DE"/>
        </w:rPr>
        <w:t>___________________________________________________________________________________</w:t>
      </w:r>
    </w:p>
    <w:p w14:paraId="0C9CD877" w14:textId="77777777" w:rsidR="00C23E4A" w:rsidRPr="00C23E4A" w:rsidRDefault="00C23E4A" w:rsidP="00C23E4A">
      <w:pPr>
        <w:pStyle w:val="KeinAbsatzformat"/>
        <w:rPr>
          <w:lang w:eastAsia="de-DE"/>
        </w:rPr>
      </w:pPr>
    </w:p>
    <w:p w14:paraId="50F54CA9" w14:textId="29F33D1F" w:rsidR="00C23E4A" w:rsidRDefault="00C23E4A" w:rsidP="00C23E4A">
      <w:pPr>
        <w:pStyle w:val="AuftragmitPfeil"/>
        <w:numPr>
          <w:ilvl w:val="0"/>
          <w:numId w:val="0"/>
        </w:numPr>
        <w:ind w:left="284" w:right="113"/>
        <w:rPr>
          <w:noProof/>
          <w:lang w:eastAsia="de-DE"/>
        </w:rPr>
      </w:pPr>
    </w:p>
    <w:sectPr w:rsidR="00C23E4A" w:rsidSect="00517B94">
      <w:headerReference w:type="default" r:id="rId12"/>
      <w:footerReference w:type="default" r:id="rId13"/>
      <w:pgSz w:w="11906" w:h="16838"/>
      <w:pgMar w:top="624" w:right="1077" w:bottom="-454" w:left="1077" w:header="624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B9ACD3" w14:textId="77777777" w:rsidR="0079730A" w:rsidRDefault="0079730A" w:rsidP="00F1541B">
      <w:r>
        <w:separator/>
      </w:r>
    </w:p>
  </w:endnote>
  <w:endnote w:type="continuationSeparator" w:id="0">
    <w:p w14:paraId="7490C651" w14:textId="77777777" w:rsidR="0079730A" w:rsidRDefault="0079730A" w:rsidP="00F1541B">
      <w:r>
        <w:continuationSeparator/>
      </w:r>
    </w:p>
  </w:endnote>
  <w:endnote w:type="continuationNotice" w:id="1">
    <w:p w14:paraId="4C8C4AB0" w14:textId="77777777" w:rsidR="0079730A" w:rsidRDefault="0079730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ITC Stone Sans Std Medium">
    <w:panose1 w:val="020B0602030503020204"/>
    <w:charset w:val="00"/>
    <w:family w:val="swiss"/>
    <w:notTrueType/>
    <w:pitch w:val="variable"/>
    <w:sig w:usb0="800000AF" w:usb1="4000204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15F55E" w14:textId="71E449D7" w:rsidR="007D3956" w:rsidRPr="00517B94" w:rsidRDefault="006F3642" w:rsidP="00517B94">
    <w:pPr>
      <w:pStyle w:val="Fuzeile"/>
      <w:pBdr>
        <w:top w:val="single" w:sz="4" w:space="1" w:color="auto"/>
      </w:pBdr>
      <w:tabs>
        <w:tab w:val="clear" w:pos="4536"/>
        <w:tab w:val="clear" w:pos="9072"/>
        <w:tab w:val="right" w:leader="underscore" w:pos="9923"/>
      </w:tabs>
      <w:ind w:left="-142" w:right="-171"/>
      <w:jc w:val="right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Copy </w:t>
    </w:r>
    <w:proofErr w:type="spellStart"/>
    <w:r>
      <w:rPr>
        <w:rFonts w:ascii="Arial" w:hAnsi="Arial" w:cs="Arial"/>
        <w:sz w:val="16"/>
        <w:szCs w:val="16"/>
      </w:rPr>
      <w:t>template</w:t>
    </w:r>
    <w:proofErr w:type="spellEnd"/>
    <w:r w:rsidR="004C49E5" w:rsidRPr="00C24CEF">
      <w:rPr>
        <w:rFonts w:ascii="Arial" w:hAnsi="Arial" w:cs="Arial"/>
        <w:sz w:val="16"/>
        <w:szCs w:val="16"/>
      </w:rPr>
      <w:t xml:space="preserve"> © Cornelsen Experimenta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D96BDA" w14:textId="77777777" w:rsidR="0079730A" w:rsidRDefault="0079730A" w:rsidP="00F1541B">
      <w:r>
        <w:separator/>
      </w:r>
    </w:p>
  </w:footnote>
  <w:footnote w:type="continuationSeparator" w:id="0">
    <w:p w14:paraId="7088A74A" w14:textId="77777777" w:rsidR="0079730A" w:rsidRDefault="0079730A" w:rsidP="00F1541B">
      <w:r>
        <w:continuationSeparator/>
      </w:r>
    </w:p>
  </w:footnote>
  <w:footnote w:type="continuationNotice" w:id="1">
    <w:p w14:paraId="5AFC3854" w14:textId="77777777" w:rsidR="0079730A" w:rsidRDefault="0079730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10031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Layout w:type="fixed"/>
      <w:tblLook w:val="04A0" w:firstRow="1" w:lastRow="0" w:firstColumn="1" w:lastColumn="0" w:noHBand="0" w:noVBand="1"/>
    </w:tblPr>
    <w:tblGrid>
      <w:gridCol w:w="1814"/>
      <w:gridCol w:w="3969"/>
      <w:gridCol w:w="4248"/>
    </w:tblGrid>
    <w:tr w:rsidR="009238C3" w14:paraId="69297FF9" w14:textId="77777777" w:rsidTr="00A35031">
      <w:trPr>
        <w:trHeight w:val="425"/>
      </w:trPr>
      <w:tc>
        <w:tcPr>
          <w:tcW w:w="1814" w:type="dxa"/>
          <w:vMerge w:val="restart"/>
          <w:shd w:val="clear" w:color="auto" w:fill="000000" w:themeFill="text1"/>
          <w:vAlign w:val="bottom"/>
        </w:tcPr>
        <w:p w14:paraId="3A118135" w14:textId="77777777" w:rsidR="009238C3" w:rsidRPr="00E54CFF" w:rsidRDefault="009238C3" w:rsidP="00B565B0">
          <w:pPr>
            <w:tabs>
              <w:tab w:val="left" w:pos="284"/>
            </w:tabs>
            <w:jc w:val="center"/>
            <w:rPr>
              <w:rFonts w:cs="Arial"/>
              <w:b/>
              <w:sz w:val="48"/>
              <w:szCs w:val="48"/>
            </w:rPr>
          </w:pPr>
          <w:proofErr w:type="spellStart"/>
          <w:r w:rsidRPr="00E54CFF">
            <w:rPr>
              <w:rFonts w:cs="Arial"/>
              <w:b/>
              <w:sz w:val="48"/>
              <w:szCs w:val="48"/>
            </w:rPr>
            <w:t>Ph</w:t>
          </w:r>
          <w:proofErr w:type="spellEnd"/>
        </w:p>
        <w:p w14:paraId="4C969AC1" w14:textId="7A636C9F" w:rsidR="009238C3" w:rsidRPr="00E54CFF" w:rsidRDefault="004C49E5" w:rsidP="00D11479">
          <w:pPr>
            <w:tabs>
              <w:tab w:val="left" w:pos="142"/>
              <w:tab w:val="center" w:pos="799"/>
            </w:tabs>
            <w:rPr>
              <w:rFonts w:cs="Arial"/>
              <w:b/>
              <w:sz w:val="24"/>
              <w:szCs w:val="24"/>
            </w:rPr>
          </w:pPr>
          <w:r>
            <w:rPr>
              <w:rFonts w:ascii="Arial" w:hAnsi="Arial" w:cs="Arial"/>
              <w:b/>
            </w:rPr>
            <w:tab/>
          </w:r>
          <w:r>
            <w:rPr>
              <w:rFonts w:ascii="Arial" w:hAnsi="Arial" w:cs="Arial"/>
              <w:b/>
            </w:rPr>
            <w:tab/>
          </w:r>
          <w:r w:rsidR="00D549C1">
            <w:rPr>
              <w:rFonts w:cs="Arial"/>
              <w:b/>
              <w:sz w:val="24"/>
              <w:szCs w:val="24"/>
            </w:rPr>
            <w:t>Electric Motor</w:t>
          </w:r>
        </w:p>
      </w:tc>
      <w:tc>
        <w:tcPr>
          <w:tcW w:w="3969" w:type="dxa"/>
          <w:vMerge w:val="restart"/>
          <w:vAlign w:val="center"/>
        </w:tcPr>
        <w:p w14:paraId="48BBC969" w14:textId="1BAB379A" w:rsidR="009238C3" w:rsidRPr="00DF1665" w:rsidRDefault="00D549C1" w:rsidP="008B6DD8">
          <w:pPr>
            <w:pStyle w:val="ABTitel"/>
          </w:pPr>
          <w:r>
            <w:t xml:space="preserve">The Electric Motor </w:t>
          </w:r>
          <w:r w:rsidR="00BF01F7">
            <w:t xml:space="preserve">– </w:t>
          </w:r>
          <w:r>
            <w:t>Part</w:t>
          </w:r>
          <w:r w:rsidR="00BF01F7">
            <w:t xml:space="preserve"> 2</w:t>
          </w:r>
        </w:p>
      </w:tc>
      <w:tc>
        <w:tcPr>
          <w:tcW w:w="4248" w:type="dxa"/>
          <w:tcMar>
            <w:top w:w="0" w:type="dxa"/>
          </w:tcMar>
        </w:tcPr>
        <w:p w14:paraId="672A9F2D" w14:textId="77777777" w:rsidR="009238C3" w:rsidRPr="009C2CCB" w:rsidRDefault="009238C3" w:rsidP="002C56BD">
          <w:pPr>
            <w:tabs>
              <w:tab w:val="left" w:pos="284"/>
            </w:tabs>
            <w:rPr>
              <w:rFonts w:cs="Arial"/>
              <w:sz w:val="18"/>
              <w:szCs w:val="18"/>
            </w:rPr>
          </w:pPr>
          <w:r w:rsidRPr="009C2CCB">
            <w:rPr>
              <w:rFonts w:cs="Arial"/>
              <w:sz w:val="18"/>
              <w:szCs w:val="18"/>
            </w:rPr>
            <w:t>Name</w:t>
          </w:r>
        </w:p>
      </w:tc>
    </w:tr>
    <w:tr w:rsidR="009238C3" w14:paraId="53452310" w14:textId="77777777" w:rsidTr="005F50A5">
      <w:trPr>
        <w:trHeight w:hRule="exact" w:val="425"/>
      </w:trPr>
      <w:tc>
        <w:tcPr>
          <w:tcW w:w="1814" w:type="dxa"/>
          <w:vMerge/>
          <w:shd w:val="clear" w:color="auto" w:fill="000000" w:themeFill="text1"/>
        </w:tcPr>
        <w:p w14:paraId="781F729B" w14:textId="77777777" w:rsidR="009238C3" w:rsidRDefault="009238C3" w:rsidP="002C56BD">
          <w:pPr>
            <w:tabs>
              <w:tab w:val="left" w:pos="284"/>
            </w:tabs>
          </w:pPr>
        </w:p>
      </w:tc>
      <w:tc>
        <w:tcPr>
          <w:tcW w:w="3969" w:type="dxa"/>
          <w:vMerge/>
        </w:tcPr>
        <w:p w14:paraId="697CADE0" w14:textId="77777777" w:rsidR="009238C3" w:rsidRDefault="009238C3" w:rsidP="002C56BD">
          <w:pPr>
            <w:tabs>
              <w:tab w:val="left" w:pos="284"/>
            </w:tabs>
          </w:pPr>
        </w:p>
      </w:tc>
      <w:tc>
        <w:tcPr>
          <w:tcW w:w="4248" w:type="dxa"/>
          <w:vAlign w:val="bottom"/>
        </w:tcPr>
        <w:p w14:paraId="6F275718" w14:textId="0BF86D14" w:rsidR="009238C3" w:rsidRPr="009C2CCB" w:rsidRDefault="00D549C1" w:rsidP="009238C3">
          <w:pPr>
            <w:tabs>
              <w:tab w:val="left" w:pos="284"/>
            </w:tabs>
            <w:rPr>
              <w:rFonts w:cs="Arial"/>
              <w:sz w:val="18"/>
              <w:szCs w:val="18"/>
            </w:rPr>
          </w:pPr>
          <w:r>
            <w:rPr>
              <w:rFonts w:cs="Arial"/>
              <w:sz w:val="18"/>
              <w:szCs w:val="18"/>
            </w:rPr>
            <w:t>Date</w:t>
          </w:r>
        </w:p>
      </w:tc>
    </w:tr>
  </w:tbl>
  <w:p w14:paraId="1E5EF3A8" w14:textId="77777777" w:rsidR="00FD31B6" w:rsidRDefault="00FD31B6" w:rsidP="00FE5D11">
    <w:pPr>
      <w:pStyle w:val="Kopfzeile"/>
      <w:tabs>
        <w:tab w:val="clear" w:pos="4536"/>
        <w:tab w:val="clear" w:pos="9072"/>
        <w:tab w:val="left" w:pos="6413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0E48380D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2pt;height:12pt;visibility:visible;mso-wrap-style:square" o:bullet="t">
        <v:imagedata r:id="rId1" o:title=""/>
      </v:shape>
    </w:pict>
  </w:numPicBullet>
  <w:abstractNum w:abstractNumId="0" w15:restartNumberingAfterBreak="0">
    <w:nsid w:val="0E271DF4"/>
    <w:multiLevelType w:val="hybridMultilevel"/>
    <w:tmpl w:val="A216D50A"/>
    <w:lvl w:ilvl="0" w:tplc="FE4EAD0A">
      <w:start w:val="1"/>
      <w:numFmt w:val="bullet"/>
      <w:lvlText w:val="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384D71"/>
    <w:multiLevelType w:val="multilevel"/>
    <w:tmpl w:val="1A4A08B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306E2E"/>
    <w:multiLevelType w:val="hybridMultilevel"/>
    <w:tmpl w:val="5EE030B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84579F"/>
    <w:multiLevelType w:val="hybridMultilevel"/>
    <w:tmpl w:val="0504BD02"/>
    <w:lvl w:ilvl="0" w:tplc="98C403F2">
      <w:start w:val="1"/>
      <w:numFmt w:val="bullet"/>
      <w:pStyle w:val="AufgabeUntersuche"/>
      <w:lvlText w:val=""/>
      <w:lvlJc w:val="left"/>
      <w:pPr>
        <w:ind w:left="1288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4" w15:restartNumberingAfterBreak="0">
    <w:nsid w:val="33EC187B"/>
    <w:multiLevelType w:val="hybridMultilevel"/>
    <w:tmpl w:val="D152E918"/>
    <w:lvl w:ilvl="0" w:tplc="DF4048FE">
      <w:start w:val="1"/>
      <w:numFmt w:val="bullet"/>
      <w:lvlText w:val=""/>
      <w:lvlJc w:val="left"/>
      <w:pPr>
        <w:ind w:left="284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9D5AF44E">
      <w:start w:val="1"/>
      <w:numFmt w:val="bullet"/>
      <w:lvlText w:val="o"/>
      <w:lvlJc w:val="left"/>
      <w:pPr>
        <w:ind w:left="108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F8462334">
      <w:start w:val="1"/>
      <w:numFmt w:val="bullet"/>
      <w:lvlText w:val="▪"/>
      <w:lvlJc w:val="left"/>
      <w:pPr>
        <w:ind w:left="180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0E202F36">
      <w:start w:val="1"/>
      <w:numFmt w:val="bullet"/>
      <w:lvlText w:val="•"/>
      <w:lvlJc w:val="left"/>
      <w:pPr>
        <w:ind w:left="252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72D6EA7A">
      <w:start w:val="1"/>
      <w:numFmt w:val="bullet"/>
      <w:lvlText w:val="o"/>
      <w:lvlJc w:val="left"/>
      <w:pPr>
        <w:ind w:left="324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071C172C">
      <w:start w:val="1"/>
      <w:numFmt w:val="bullet"/>
      <w:lvlText w:val="▪"/>
      <w:lvlJc w:val="left"/>
      <w:pPr>
        <w:ind w:left="396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477CF48A">
      <w:start w:val="1"/>
      <w:numFmt w:val="bullet"/>
      <w:lvlText w:val="•"/>
      <w:lvlJc w:val="left"/>
      <w:pPr>
        <w:ind w:left="468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FC94647C">
      <w:start w:val="1"/>
      <w:numFmt w:val="bullet"/>
      <w:lvlText w:val="o"/>
      <w:lvlJc w:val="left"/>
      <w:pPr>
        <w:ind w:left="540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72FA7A48">
      <w:start w:val="1"/>
      <w:numFmt w:val="bullet"/>
      <w:lvlText w:val="▪"/>
      <w:lvlJc w:val="left"/>
      <w:pPr>
        <w:ind w:left="612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5" w15:restartNumberingAfterBreak="0">
    <w:nsid w:val="37A155FA"/>
    <w:multiLevelType w:val="hybridMultilevel"/>
    <w:tmpl w:val="33B654A8"/>
    <w:lvl w:ilvl="0" w:tplc="3A3807B8">
      <w:start w:val="1"/>
      <w:numFmt w:val="decimal"/>
      <w:lvlText w:val="%1."/>
      <w:lvlJc w:val="left"/>
      <w:pPr>
        <w:tabs>
          <w:tab w:val="num" w:pos="930"/>
        </w:tabs>
        <w:ind w:left="930" w:hanging="362"/>
      </w:pPr>
      <w:rPr>
        <w:rFonts w:ascii="Arial" w:eastAsiaTheme="minorHAnsi" w:hAnsi="Arial" w:cs="ITC Stone Sans Std Medium" w:hint="default"/>
      </w:rPr>
    </w:lvl>
    <w:lvl w:ilvl="1" w:tplc="04070019" w:tentative="1">
      <w:start w:val="1"/>
      <w:numFmt w:val="lowerLetter"/>
      <w:lvlText w:val="%2."/>
      <w:lvlJc w:val="left"/>
      <w:pPr>
        <w:ind w:left="1648" w:hanging="360"/>
      </w:pPr>
    </w:lvl>
    <w:lvl w:ilvl="2" w:tplc="0407001B" w:tentative="1">
      <w:start w:val="1"/>
      <w:numFmt w:val="lowerRoman"/>
      <w:lvlText w:val="%3."/>
      <w:lvlJc w:val="right"/>
      <w:pPr>
        <w:ind w:left="2368" w:hanging="180"/>
      </w:pPr>
    </w:lvl>
    <w:lvl w:ilvl="3" w:tplc="0407000F" w:tentative="1">
      <w:start w:val="1"/>
      <w:numFmt w:val="decimal"/>
      <w:lvlText w:val="%4."/>
      <w:lvlJc w:val="left"/>
      <w:pPr>
        <w:ind w:left="3088" w:hanging="360"/>
      </w:pPr>
    </w:lvl>
    <w:lvl w:ilvl="4" w:tplc="04070019" w:tentative="1">
      <w:start w:val="1"/>
      <w:numFmt w:val="lowerLetter"/>
      <w:lvlText w:val="%5."/>
      <w:lvlJc w:val="left"/>
      <w:pPr>
        <w:ind w:left="3808" w:hanging="360"/>
      </w:pPr>
    </w:lvl>
    <w:lvl w:ilvl="5" w:tplc="0407001B" w:tentative="1">
      <w:start w:val="1"/>
      <w:numFmt w:val="lowerRoman"/>
      <w:lvlText w:val="%6."/>
      <w:lvlJc w:val="right"/>
      <w:pPr>
        <w:ind w:left="4528" w:hanging="180"/>
      </w:pPr>
    </w:lvl>
    <w:lvl w:ilvl="6" w:tplc="0407000F" w:tentative="1">
      <w:start w:val="1"/>
      <w:numFmt w:val="decimal"/>
      <w:lvlText w:val="%7."/>
      <w:lvlJc w:val="left"/>
      <w:pPr>
        <w:ind w:left="5248" w:hanging="360"/>
      </w:pPr>
    </w:lvl>
    <w:lvl w:ilvl="7" w:tplc="04070019" w:tentative="1">
      <w:start w:val="1"/>
      <w:numFmt w:val="lowerLetter"/>
      <w:lvlText w:val="%8."/>
      <w:lvlJc w:val="left"/>
      <w:pPr>
        <w:ind w:left="5968" w:hanging="360"/>
      </w:pPr>
    </w:lvl>
    <w:lvl w:ilvl="8" w:tplc="0407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6" w15:restartNumberingAfterBreak="0">
    <w:nsid w:val="3DD01F13"/>
    <w:multiLevelType w:val="hybridMultilevel"/>
    <w:tmpl w:val="FD86ABBA"/>
    <w:lvl w:ilvl="0" w:tplc="7EA63224">
      <w:start w:val="1"/>
      <w:numFmt w:val="bullet"/>
      <w:lvlText w:val=""/>
      <w:lvlJc w:val="left"/>
      <w:pPr>
        <w:ind w:left="284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FD869F00">
      <w:start w:val="1"/>
      <w:numFmt w:val="bullet"/>
      <w:lvlText w:val="o"/>
      <w:lvlJc w:val="left"/>
      <w:pPr>
        <w:ind w:left="108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71BE1946">
      <w:start w:val="1"/>
      <w:numFmt w:val="bullet"/>
      <w:lvlText w:val="▪"/>
      <w:lvlJc w:val="left"/>
      <w:pPr>
        <w:ind w:left="180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FE0CE140">
      <w:start w:val="1"/>
      <w:numFmt w:val="bullet"/>
      <w:lvlText w:val="•"/>
      <w:lvlJc w:val="left"/>
      <w:pPr>
        <w:ind w:left="252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18E0A52A">
      <w:start w:val="1"/>
      <w:numFmt w:val="bullet"/>
      <w:lvlText w:val="o"/>
      <w:lvlJc w:val="left"/>
      <w:pPr>
        <w:ind w:left="324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B9EAB99C">
      <w:start w:val="1"/>
      <w:numFmt w:val="bullet"/>
      <w:lvlText w:val="▪"/>
      <w:lvlJc w:val="left"/>
      <w:pPr>
        <w:ind w:left="396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3C0625DA">
      <w:start w:val="1"/>
      <w:numFmt w:val="bullet"/>
      <w:lvlText w:val="•"/>
      <w:lvlJc w:val="left"/>
      <w:pPr>
        <w:ind w:left="468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78D02DA0">
      <w:start w:val="1"/>
      <w:numFmt w:val="bullet"/>
      <w:lvlText w:val="o"/>
      <w:lvlJc w:val="left"/>
      <w:pPr>
        <w:ind w:left="540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A8D47A90">
      <w:start w:val="1"/>
      <w:numFmt w:val="bullet"/>
      <w:lvlText w:val="▪"/>
      <w:lvlJc w:val="left"/>
      <w:pPr>
        <w:ind w:left="612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7" w15:restartNumberingAfterBreak="0">
    <w:nsid w:val="3E587FAC"/>
    <w:multiLevelType w:val="hybridMultilevel"/>
    <w:tmpl w:val="445A8814"/>
    <w:lvl w:ilvl="0" w:tplc="F3EEA818">
      <w:start w:val="1"/>
      <w:numFmt w:val="decimal"/>
      <w:pStyle w:val="ABAufgabenmitNummerierung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DC70076"/>
    <w:multiLevelType w:val="hybridMultilevel"/>
    <w:tmpl w:val="77A67BF2"/>
    <w:lvl w:ilvl="0" w:tplc="04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3B1553A"/>
    <w:multiLevelType w:val="hybridMultilevel"/>
    <w:tmpl w:val="2202FEEA"/>
    <w:lvl w:ilvl="0" w:tplc="F348DAB0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D8C6812"/>
    <w:multiLevelType w:val="hybridMultilevel"/>
    <w:tmpl w:val="FE629968"/>
    <w:lvl w:ilvl="0" w:tplc="D5640B90">
      <w:start w:val="1"/>
      <w:numFmt w:val="bullet"/>
      <w:pStyle w:val="AuftragmitPfeil"/>
      <w:lvlText w:val=""/>
      <w:lvlJc w:val="left"/>
      <w:pPr>
        <w:ind w:left="72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1797CFF"/>
    <w:multiLevelType w:val="hybridMultilevel"/>
    <w:tmpl w:val="0AEC6070"/>
    <w:lvl w:ilvl="0" w:tplc="FE4EAD0A">
      <w:start w:val="1"/>
      <w:numFmt w:val="bullet"/>
      <w:lvlText w:val="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90A4A59"/>
    <w:multiLevelType w:val="hybridMultilevel"/>
    <w:tmpl w:val="FC72290C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54357917">
    <w:abstractNumId w:val="5"/>
  </w:num>
  <w:num w:numId="2" w16cid:durableId="274866642">
    <w:abstractNumId w:val="5"/>
  </w:num>
  <w:num w:numId="3" w16cid:durableId="158813009">
    <w:abstractNumId w:val="7"/>
  </w:num>
  <w:num w:numId="4" w16cid:durableId="531572729">
    <w:abstractNumId w:val="9"/>
  </w:num>
  <w:num w:numId="5" w16cid:durableId="1457219814">
    <w:abstractNumId w:val="7"/>
  </w:num>
  <w:num w:numId="6" w16cid:durableId="1714884368">
    <w:abstractNumId w:val="9"/>
  </w:num>
  <w:num w:numId="7" w16cid:durableId="793907445">
    <w:abstractNumId w:val="7"/>
  </w:num>
  <w:num w:numId="8" w16cid:durableId="1496455234">
    <w:abstractNumId w:val="9"/>
  </w:num>
  <w:num w:numId="9" w16cid:durableId="1571229502">
    <w:abstractNumId w:val="2"/>
  </w:num>
  <w:num w:numId="10" w16cid:durableId="1356230287">
    <w:abstractNumId w:val="1"/>
  </w:num>
  <w:num w:numId="11" w16cid:durableId="1022393467">
    <w:abstractNumId w:val="3"/>
  </w:num>
  <w:num w:numId="12" w16cid:durableId="854542811">
    <w:abstractNumId w:val="10"/>
  </w:num>
  <w:num w:numId="13" w16cid:durableId="531262607">
    <w:abstractNumId w:val="11"/>
  </w:num>
  <w:num w:numId="14" w16cid:durableId="735133164">
    <w:abstractNumId w:val="0"/>
  </w:num>
  <w:num w:numId="15" w16cid:durableId="1600408981">
    <w:abstractNumId w:val="12"/>
  </w:num>
  <w:num w:numId="16" w16cid:durableId="2029793654">
    <w:abstractNumId w:val="8"/>
  </w:num>
  <w:num w:numId="17" w16cid:durableId="829830075">
    <w:abstractNumId w:val="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8" w16cid:durableId="994189108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20F01"/>
    <w:rsid w:val="00010737"/>
    <w:rsid w:val="00015F34"/>
    <w:rsid w:val="0002632D"/>
    <w:rsid w:val="00031124"/>
    <w:rsid w:val="00032B68"/>
    <w:rsid w:val="00035731"/>
    <w:rsid w:val="000371BA"/>
    <w:rsid w:val="0004174A"/>
    <w:rsid w:val="00046681"/>
    <w:rsid w:val="00051940"/>
    <w:rsid w:val="00055D83"/>
    <w:rsid w:val="000563EF"/>
    <w:rsid w:val="00061557"/>
    <w:rsid w:val="00084BCA"/>
    <w:rsid w:val="000879F5"/>
    <w:rsid w:val="000B322A"/>
    <w:rsid w:val="001028AD"/>
    <w:rsid w:val="00106A07"/>
    <w:rsid w:val="001079A6"/>
    <w:rsid w:val="001102B9"/>
    <w:rsid w:val="00114555"/>
    <w:rsid w:val="00116369"/>
    <w:rsid w:val="001450FF"/>
    <w:rsid w:val="0015474A"/>
    <w:rsid w:val="00165EEF"/>
    <w:rsid w:val="0017030A"/>
    <w:rsid w:val="001705A7"/>
    <w:rsid w:val="00174549"/>
    <w:rsid w:val="00182214"/>
    <w:rsid w:val="001C31DA"/>
    <w:rsid w:val="001C6279"/>
    <w:rsid w:val="001D5AD0"/>
    <w:rsid w:val="001E3ED6"/>
    <w:rsid w:val="001F1FD1"/>
    <w:rsid w:val="001F57F4"/>
    <w:rsid w:val="00200F79"/>
    <w:rsid w:val="00207E17"/>
    <w:rsid w:val="0021077B"/>
    <w:rsid w:val="0021234A"/>
    <w:rsid w:val="00236651"/>
    <w:rsid w:val="0023794C"/>
    <w:rsid w:val="00240C8A"/>
    <w:rsid w:val="002415AE"/>
    <w:rsid w:val="00242936"/>
    <w:rsid w:val="00242B46"/>
    <w:rsid w:val="00242D6B"/>
    <w:rsid w:val="002451E8"/>
    <w:rsid w:val="00266D4B"/>
    <w:rsid w:val="00272D25"/>
    <w:rsid w:val="00274CBA"/>
    <w:rsid w:val="002A3781"/>
    <w:rsid w:val="002B4BA9"/>
    <w:rsid w:val="002D22D7"/>
    <w:rsid w:val="002D2C24"/>
    <w:rsid w:val="002F7E4B"/>
    <w:rsid w:val="00323B40"/>
    <w:rsid w:val="00331D2F"/>
    <w:rsid w:val="00334E2F"/>
    <w:rsid w:val="00347ED4"/>
    <w:rsid w:val="003574AC"/>
    <w:rsid w:val="00363C80"/>
    <w:rsid w:val="0036548D"/>
    <w:rsid w:val="00374B1C"/>
    <w:rsid w:val="00375BCF"/>
    <w:rsid w:val="003926CA"/>
    <w:rsid w:val="00395C3A"/>
    <w:rsid w:val="003D495E"/>
    <w:rsid w:val="003E1E17"/>
    <w:rsid w:val="003E393A"/>
    <w:rsid w:val="003F520C"/>
    <w:rsid w:val="00400B0E"/>
    <w:rsid w:val="004046A0"/>
    <w:rsid w:val="00404A86"/>
    <w:rsid w:val="00413C9F"/>
    <w:rsid w:val="004231E1"/>
    <w:rsid w:val="004261E0"/>
    <w:rsid w:val="00433449"/>
    <w:rsid w:val="004402C0"/>
    <w:rsid w:val="00441FAD"/>
    <w:rsid w:val="004528CF"/>
    <w:rsid w:val="00453DC9"/>
    <w:rsid w:val="00476631"/>
    <w:rsid w:val="004777DC"/>
    <w:rsid w:val="0048444A"/>
    <w:rsid w:val="004874EB"/>
    <w:rsid w:val="00490E19"/>
    <w:rsid w:val="00494BAA"/>
    <w:rsid w:val="004961B3"/>
    <w:rsid w:val="004A0842"/>
    <w:rsid w:val="004A43D6"/>
    <w:rsid w:val="004B0107"/>
    <w:rsid w:val="004B52ED"/>
    <w:rsid w:val="004B65FF"/>
    <w:rsid w:val="004C49E5"/>
    <w:rsid w:val="004F1A3F"/>
    <w:rsid w:val="004F60B8"/>
    <w:rsid w:val="004F79D2"/>
    <w:rsid w:val="00506CC8"/>
    <w:rsid w:val="00512498"/>
    <w:rsid w:val="00517B94"/>
    <w:rsid w:val="00543E79"/>
    <w:rsid w:val="0054510E"/>
    <w:rsid w:val="00574D20"/>
    <w:rsid w:val="005879E8"/>
    <w:rsid w:val="00596CC5"/>
    <w:rsid w:val="005B036F"/>
    <w:rsid w:val="005B6B3D"/>
    <w:rsid w:val="005D3197"/>
    <w:rsid w:val="005E65E0"/>
    <w:rsid w:val="005F3A73"/>
    <w:rsid w:val="005F50A5"/>
    <w:rsid w:val="00600022"/>
    <w:rsid w:val="00600740"/>
    <w:rsid w:val="00602880"/>
    <w:rsid w:val="006068AF"/>
    <w:rsid w:val="0061418E"/>
    <w:rsid w:val="006144E8"/>
    <w:rsid w:val="00617437"/>
    <w:rsid w:val="00620F01"/>
    <w:rsid w:val="00626186"/>
    <w:rsid w:val="00667D2F"/>
    <w:rsid w:val="00675C9F"/>
    <w:rsid w:val="00694584"/>
    <w:rsid w:val="006B1DEF"/>
    <w:rsid w:val="006B77E1"/>
    <w:rsid w:val="006C51ED"/>
    <w:rsid w:val="006C52FC"/>
    <w:rsid w:val="006D5BE9"/>
    <w:rsid w:val="006D6F08"/>
    <w:rsid w:val="006F0D49"/>
    <w:rsid w:val="006F3642"/>
    <w:rsid w:val="0070285D"/>
    <w:rsid w:val="00726212"/>
    <w:rsid w:val="00733F8C"/>
    <w:rsid w:val="007366D4"/>
    <w:rsid w:val="00736936"/>
    <w:rsid w:val="00743285"/>
    <w:rsid w:val="00745515"/>
    <w:rsid w:val="00746D24"/>
    <w:rsid w:val="00755AB6"/>
    <w:rsid w:val="007613B1"/>
    <w:rsid w:val="007833A4"/>
    <w:rsid w:val="00791F2E"/>
    <w:rsid w:val="0079730A"/>
    <w:rsid w:val="00797C25"/>
    <w:rsid w:val="007A1B44"/>
    <w:rsid w:val="007B0EC9"/>
    <w:rsid w:val="007B3192"/>
    <w:rsid w:val="007B6AE9"/>
    <w:rsid w:val="007C1CA7"/>
    <w:rsid w:val="007C39DC"/>
    <w:rsid w:val="007D3956"/>
    <w:rsid w:val="007D6CE5"/>
    <w:rsid w:val="007F43E5"/>
    <w:rsid w:val="00810BA6"/>
    <w:rsid w:val="00830C9F"/>
    <w:rsid w:val="008408E7"/>
    <w:rsid w:val="008443D2"/>
    <w:rsid w:val="00844773"/>
    <w:rsid w:val="0084532D"/>
    <w:rsid w:val="00851386"/>
    <w:rsid w:val="00863299"/>
    <w:rsid w:val="0086474A"/>
    <w:rsid w:val="00865E75"/>
    <w:rsid w:val="00882078"/>
    <w:rsid w:val="008824D2"/>
    <w:rsid w:val="00894F06"/>
    <w:rsid w:val="008A3298"/>
    <w:rsid w:val="008B6DD8"/>
    <w:rsid w:val="008C2E2A"/>
    <w:rsid w:val="008D171F"/>
    <w:rsid w:val="008E1923"/>
    <w:rsid w:val="008F6ACB"/>
    <w:rsid w:val="009019A9"/>
    <w:rsid w:val="009134BD"/>
    <w:rsid w:val="00915E0E"/>
    <w:rsid w:val="00916707"/>
    <w:rsid w:val="009238C3"/>
    <w:rsid w:val="0092695B"/>
    <w:rsid w:val="0093261E"/>
    <w:rsid w:val="00934437"/>
    <w:rsid w:val="00934FD8"/>
    <w:rsid w:val="009358B8"/>
    <w:rsid w:val="00937767"/>
    <w:rsid w:val="00947728"/>
    <w:rsid w:val="0095028A"/>
    <w:rsid w:val="009561FA"/>
    <w:rsid w:val="00956DB1"/>
    <w:rsid w:val="00961FC2"/>
    <w:rsid w:val="009774B8"/>
    <w:rsid w:val="00977C02"/>
    <w:rsid w:val="00985C37"/>
    <w:rsid w:val="00985CFA"/>
    <w:rsid w:val="00996A6F"/>
    <w:rsid w:val="009A31A4"/>
    <w:rsid w:val="009B260F"/>
    <w:rsid w:val="009B4C24"/>
    <w:rsid w:val="009B4EC3"/>
    <w:rsid w:val="009C2CCB"/>
    <w:rsid w:val="009E211E"/>
    <w:rsid w:val="009E24A5"/>
    <w:rsid w:val="009F19B4"/>
    <w:rsid w:val="00A01BF6"/>
    <w:rsid w:val="00A01FB3"/>
    <w:rsid w:val="00A036C9"/>
    <w:rsid w:val="00A15269"/>
    <w:rsid w:val="00A21071"/>
    <w:rsid w:val="00A34CCB"/>
    <w:rsid w:val="00A35031"/>
    <w:rsid w:val="00A3760D"/>
    <w:rsid w:val="00A50923"/>
    <w:rsid w:val="00A53F9E"/>
    <w:rsid w:val="00A7274B"/>
    <w:rsid w:val="00A850F7"/>
    <w:rsid w:val="00A861E3"/>
    <w:rsid w:val="00A941DF"/>
    <w:rsid w:val="00AA3116"/>
    <w:rsid w:val="00AB2367"/>
    <w:rsid w:val="00AB2F55"/>
    <w:rsid w:val="00AB6D21"/>
    <w:rsid w:val="00AD37E1"/>
    <w:rsid w:val="00AF66FF"/>
    <w:rsid w:val="00B04B36"/>
    <w:rsid w:val="00B0778F"/>
    <w:rsid w:val="00B26E96"/>
    <w:rsid w:val="00B50A4B"/>
    <w:rsid w:val="00B54480"/>
    <w:rsid w:val="00B565B0"/>
    <w:rsid w:val="00B63A9E"/>
    <w:rsid w:val="00B659C3"/>
    <w:rsid w:val="00B677B3"/>
    <w:rsid w:val="00B832BD"/>
    <w:rsid w:val="00B92ADD"/>
    <w:rsid w:val="00B92C03"/>
    <w:rsid w:val="00B92FE1"/>
    <w:rsid w:val="00B95955"/>
    <w:rsid w:val="00BA36A7"/>
    <w:rsid w:val="00BA42DC"/>
    <w:rsid w:val="00BB3E20"/>
    <w:rsid w:val="00BB720F"/>
    <w:rsid w:val="00BC072D"/>
    <w:rsid w:val="00BD3D37"/>
    <w:rsid w:val="00BE4CB4"/>
    <w:rsid w:val="00BF01F7"/>
    <w:rsid w:val="00BF6DC7"/>
    <w:rsid w:val="00C00D52"/>
    <w:rsid w:val="00C01318"/>
    <w:rsid w:val="00C231CB"/>
    <w:rsid w:val="00C23E4A"/>
    <w:rsid w:val="00C25F03"/>
    <w:rsid w:val="00C4148F"/>
    <w:rsid w:val="00C438DD"/>
    <w:rsid w:val="00C45D44"/>
    <w:rsid w:val="00C507FC"/>
    <w:rsid w:val="00C51D84"/>
    <w:rsid w:val="00C56242"/>
    <w:rsid w:val="00CA3304"/>
    <w:rsid w:val="00CB6B53"/>
    <w:rsid w:val="00CC5B93"/>
    <w:rsid w:val="00CF1E52"/>
    <w:rsid w:val="00CF3628"/>
    <w:rsid w:val="00CF64F3"/>
    <w:rsid w:val="00D0635E"/>
    <w:rsid w:val="00D11479"/>
    <w:rsid w:val="00D11FA2"/>
    <w:rsid w:val="00D16871"/>
    <w:rsid w:val="00D325DF"/>
    <w:rsid w:val="00D347DC"/>
    <w:rsid w:val="00D370C8"/>
    <w:rsid w:val="00D46ACB"/>
    <w:rsid w:val="00D522D7"/>
    <w:rsid w:val="00D549C1"/>
    <w:rsid w:val="00D564A1"/>
    <w:rsid w:val="00D56A95"/>
    <w:rsid w:val="00D56B03"/>
    <w:rsid w:val="00D70DD0"/>
    <w:rsid w:val="00D91F12"/>
    <w:rsid w:val="00D97E8F"/>
    <w:rsid w:val="00DA13C0"/>
    <w:rsid w:val="00DB20AB"/>
    <w:rsid w:val="00DB2DAC"/>
    <w:rsid w:val="00DB555B"/>
    <w:rsid w:val="00DD231A"/>
    <w:rsid w:val="00DD5521"/>
    <w:rsid w:val="00DE614F"/>
    <w:rsid w:val="00DF104F"/>
    <w:rsid w:val="00DF1665"/>
    <w:rsid w:val="00DF67ED"/>
    <w:rsid w:val="00DF7B4F"/>
    <w:rsid w:val="00DF7FBA"/>
    <w:rsid w:val="00E02076"/>
    <w:rsid w:val="00E069EA"/>
    <w:rsid w:val="00E11BD0"/>
    <w:rsid w:val="00E23405"/>
    <w:rsid w:val="00E23F03"/>
    <w:rsid w:val="00E2576F"/>
    <w:rsid w:val="00E279BA"/>
    <w:rsid w:val="00E349AF"/>
    <w:rsid w:val="00E4103F"/>
    <w:rsid w:val="00E41D4D"/>
    <w:rsid w:val="00E45439"/>
    <w:rsid w:val="00E508CD"/>
    <w:rsid w:val="00E52826"/>
    <w:rsid w:val="00E54CFF"/>
    <w:rsid w:val="00E66576"/>
    <w:rsid w:val="00E86281"/>
    <w:rsid w:val="00E94A5E"/>
    <w:rsid w:val="00E95697"/>
    <w:rsid w:val="00EB18E9"/>
    <w:rsid w:val="00EB731A"/>
    <w:rsid w:val="00EE0327"/>
    <w:rsid w:val="00EF3208"/>
    <w:rsid w:val="00EF4C42"/>
    <w:rsid w:val="00EF5E70"/>
    <w:rsid w:val="00F002BB"/>
    <w:rsid w:val="00F00FCC"/>
    <w:rsid w:val="00F14452"/>
    <w:rsid w:val="00F1541B"/>
    <w:rsid w:val="00F24AA2"/>
    <w:rsid w:val="00F3377C"/>
    <w:rsid w:val="00F52727"/>
    <w:rsid w:val="00F625EC"/>
    <w:rsid w:val="00F722D5"/>
    <w:rsid w:val="00F729A1"/>
    <w:rsid w:val="00F74EF7"/>
    <w:rsid w:val="00F77A76"/>
    <w:rsid w:val="00FD31B6"/>
    <w:rsid w:val="00FD5E57"/>
    <w:rsid w:val="00FE0980"/>
    <w:rsid w:val="00FE5D11"/>
    <w:rsid w:val="00FE5F21"/>
    <w:rsid w:val="00FE6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0D681D"/>
  <w15:docId w15:val="{3691AF83-FC0D-4D8D-A882-218F40CF2D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semiHidden="1" w:uiPriority="9" w:qFormat="1"/>
    <w:lsdException w:name="heading 2" w:semiHidden="1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563EF"/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KeinAbsatzformat">
    <w:name w:val="[Kein Absatzformat]"/>
    <w:rsid w:val="001705A7"/>
    <w:pPr>
      <w:autoSpaceDE w:val="0"/>
      <w:autoSpaceDN w:val="0"/>
      <w:adjustRightInd w:val="0"/>
      <w:spacing w:line="288" w:lineRule="auto"/>
      <w:textAlignment w:val="center"/>
    </w:pPr>
    <w:rPr>
      <w:rFonts w:ascii="Times New Roman" w:hAnsi="Times New Roman" w:cs="Times New Roman"/>
      <w:color w:val="000000"/>
      <w:sz w:val="24"/>
      <w:szCs w:val="24"/>
    </w:rPr>
  </w:style>
  <w:style w:type="paragraph" w:styleId="KeinLeerraum">
    <w:name w:val="No Spacing"/>
    <w:uiPriority w:val="1"/>
    <w:semiHidden/>
    <w:qFormat/>
    <w:rsid w:val="000563EF"/>
  </w:style>
  <w:style w:type="paragraph" w:styleId="Fuzeile">
    <w:name w:val="footer"/>
    <w:basedOn w:val="Standard"/>
    <w:link w:val="FuzeileZchn"/>
    <w:uiPriority w:val="99"/>
    <w:rsid w:val="001705A7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0563EF"/>
  </w:style>
  <w:style w:type="paragraph" w:styleId="Kopfzeile">
    <w:name w:val="header"/>
    <w:basedOn w:val="Standard"/>
    <w:link w:val="KopfzeileZchn"/>
    <w:uiPriority w:val="99"/>
    <w:semiHidden/>
    <w:rsid w:val="001705A7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semiHidden/>
    <w:rsid w:val="000563EF"/>
  </w:style>
  <w:style w:type="paragraph" w:customStyle="1" w:styleId="Material">
    <w:name w:val="Material"/>
    <w:basedOn w:val="KeinAbsatzformat"/>
    <w:uiPriority w:val="99"/>
    <w:semiHidden/>
    <w:rsid w:val="00BB720F"/>
    <w:pPr>
      <w:tabs>
        <w:tab w:val="left" w:pos="0"/>
        <w:tab w:val="right" w:pos="3197"/>
      </w:tabs>
    </w:pPr>
    <w:rPr>
      <w:rFonts w:ascii="Arial" w:hAnsi="Arial" w:cs="Arial"/>
      <w:sz w:val="22"/>
      <w:szCs w:val="22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705A7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1705A7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1705A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BAufgabenmitNummerierung">
    <w:name w:val="AB_Aufgaben mit Nummerierung"/>
    <w:basedOn w:val="Standard"/>
    <w:next w:val="KeinAbsatzformat"/>
    <w:qFormat/>
    <w:rsid w:val="009C2CCB"/>
    <w:pPr>
      <w:numPr>
        <w:numId w:val="7"/>
      </w:numPr>
      <w:tabs>
        <w:tab w:val="center" w:pos="284"/>
      </w:tabs>
      <w:autoSpaceDE w:val="0"/>
      <w:autoSpaceDN w:val="0"/>
      <w:adjustRightInd w:val="0"/>
      <w:spacing w:before="100" w:after="120"/>
      <w:ind w:left="284" w:hanging="284"/>
      <w:textAlignment w:val="center"/>
    </w:pPr>
    <w:rPr>
      <w:rFonts w:cs="Arial"/>
      <w:color w:val="000000"/>
    </w:rPr>
  </w:style>
  <w:style w:type="paragraph" w:customStyle="1" w:styleId="ABTitel">
    <w:name w:val="AB_Titel"/>
    <w:basedOn w:val="Standard"/>
    <w:qFormat/>
    <w:rsid w:val="009C2CCB"/>
    <w:pPr>
      <w:tabs>
        <w:tab w:val="left" w:pos="284"/>
      </w:tabs>
      <w:jc w:val="center"/>
    </w:pPr>
    <w:rPr>
      <w:rFonts w:cs="Arial"/>
      <w:b/>
      <w:sz w:val="32"/>
      <w:szCs w:val="32"/>
    </w:rPr>
  </w:style>
  <w:style w:type="paragraph" w:customStyle="1" w:styleId="ABAbsatzmitEinzug">
    <w:name w:val="AB_Absatz mit Einzug"/>
    <w:basedOn w:val="ABAufgabenmitNummerierung"/>
    <w:qFormat/>
    <w:rsid w:val="006B1DEF"/>
    <w:pPr>
      <w:numPr>
        <w:numId w:val="0"/>
      </w:numPr>
    </w:pPr>
  </w:style>
  <w:style w:type="paragraph" w:customStyle="1" w:styleId="Head">
    <w:name w:val="Head"/>
    <w:basedOn w:val="KeinLeerraum"/>
    <w:qFormat/>
    <w:rsid w:val="00207E17"/>
    <w:pPr>
      <w:spacing w:before="240"/>
    </w:pPr>
    <w:rPr>
      <w:rFonts w:cs="Arial"/>
      <w:b/>
    </w:rPr>
  </w:style>
  <w:style w:type="paragraph" w:customStyle="1" w:styleId="AuftragPfeil">
    <w:name w:val="Auftrag Pfeil"/>
    <w:next w:val="KeinAbsatzformat"/>
    <w:qFormat/>
    <w:rsid w:val="00207E17"/>
    <w:pPr>
      <w:spacing w:before="120"/>
      <w:ind w:left="301" w:hanging="301"/>
    </w:pPr>
    <w:rPr>
      <w:rFonts w:cs="Arial"/>
      <w:color w:val="000000"/>
    </w:rPr>
  </w:style>
  <w:style w:type="paragraph" w:customStyle="1" w:styleId="MaterialAufbau">
    <w:name w:val="Material Aufbau"/>
    <w:basedOn w:val="Standard"/>
    <w:qFormat/>
    <w:rsid w:val="00F74EF7"/>
    <w:pPr>
      <w:tabs>
        <w:tab w:val="left" w:leader="dot" w:pos="1843"/>
        <w:tab w:val="right" w:leader="dot" w:pos="2552"/>
      </w:tabs>
    </w:pPr>
    <w:rPr>
      <w:sz w:val="20"/>
      <w:szCs w:val="20"/>
    </w:rPr>
  </w:style>
  <w:style w:type="paragraph" w:customStyle="1" w:styleId="AufgabeUntersuche">
    <w:name w:val="Aufgabe_Untersuche"/>
    <w:basedOn w:val="ABAbsatzmitEinzug"/>
    <w:qFormat/>
    <w:rsid w:val="001E3ED6"/>
    <w:pPr>
      <w:numPr>
        <w:numId w:val="11"/>
      </w:numPr>
      <w:tabs>
        <w:tab w:val="clear" w:pos="284"/>
        <w:tab w:val="center" w:pos="142"/>
      </w:tabs>
      <w:ind w:left="142" w:right="3798" w:hanging="284"/>
    </w:pPr>
    <w:rPr>
      <w:noProof/>
      <w:sz w:val="21"/>
      <w:szCs w:val="21"/>
      <w:lang w:eastAsia="de-DE"/>
    </w:rPr>
  </w:style>
  <w:style w:type="paragraph" w:customStyle="1" w:styleId="AuftragmitPfeil">
    <w:name w:val="Auftrag mit Pfeil"/>
    <w:next w:val="KeinAbsatzformat"/>
    <w:qFormat/>
    <w:rsid w:val="009A31A4"/>
    <w:pPr>
      <w:numPr>
        <w:numId w:val="12"/>
      </w:numPr>
      <w:spacing w:before="120"/>
      <w:ind w:left="284" w:hanging="284"/>
    </w:pPr>
    <w:rPr>
      <w:rFonts w:cs="Arial"/>
      <w:color w:val="000000"/>
    </w:rPr>
  </w:style>
  <w:style w:type="table" w:customStyle="1" w:styleId="TabelleVermutung">
    <w:name w:val="Tabelle Vermutung"/>
    <w:basedOn w:val="NormaleTabelle"/>
    <w:uiPriority w:val="99"/>
    <w:rsid w:val="00517B94"/>
    <w:tblPr>
      <w:tblBorders>
        <w:top w:val="single" w:sz="12" w:space="0" w:color="908E63" w:themeColor="accent6" w:themeShade="BF"/>
        <w:left w:val="single" w:sz="12" w:space="0" w:color="908E63" w:themeColor="accent6" w:themeShade="BF"/>
        <w:bottom w:val="single" w:sz="12" w:space="0" w:color="908E63" w:themeColor="accent6" w:themeShade="BF"/>
        <w:right w:val="single" w:sz="12" w:space="0" w:color="908E63" w:themeColor="accent6" w:themeShade="BF"/>
      </w:tblBorders>
    </w:tblPr>
    <w:tcPr>
      <w:shd w:val="clear" w:color="auto" w:fill="auto"/>
    </w:tcPr>
  </w:style>
  <w:style w:type="paragraph" w:customStyle="1" w:styleId="AbsatzohneEinzug">
    <w:name w:val="Absatz ohne Einzug"/>
    <w:basedOn w:val="ABAbsatzmitEinzug"/>
    <w:qFormat/>
    <w:rsid w:val="00517B94"/>
    <w:pPr>
      <w:tabs>
        <w:tab w:val="clear" w:pos="284"/>
        <w:tab w:val="left" w:pos="-142"/>
      </w:tabs>
      <w:ind w:left="-113"/>
    </w:pPr>
  </w:style>
  <w:style w:type="character" w:styleId="Kommentarzeichen">
    <w:name w:val="annotation reference"/>
    <w:basedOn w:val="Absatz-Standardschriftart"/>
    <w:uiPriority w:val="99"/>
    <w:semiHidden/>
    <w:unhideWhenUsed/>
    <w:rsid w:val="001E3ED6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1E3ED6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1E3ED6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1E3ED6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1E3ED6"/>
    <w:rPr>
      <w:b/>
      <w:bCs/>
      <w:sz w:val="20"/>
      <w:szCs w:val="20"/>
    </w:rPr>
  </w:style>
  <w:style w:type="paragraph" w:styleId="Listenabsatz">
    <w:name w:val="List Paragraph"/>
    <w:basedOn w:val="Standard"/>
    <w:uiPriority w:val="34"/>
    <w:qFormat/>
    <w:rsid w:val="00E349AF"/>
    <w:pPr>
      <w:ind w:left="720"/>
      <w:contextualSpacing/>
    </w:pPr>
  </w:style>
  <w:style w:type="paragraph" w:styleId="Beschriftung">
    <w:name w:val="caption"/>
    <w:basedOn w:val="Standard"/>
    <w:next w:val="Standard"/>
    <w:uiPriority w:val="35"/>
    <w:unhideWhenUsed/>
    <w:qFormat/>
    <w:rsid w:val="006068AF"/>
    <w:pPr>
      <w:spacing w:after="200"/>
    </w:pPr>
    <w:rPr>
      <w:i/>
      <w:iCs/>
      <w:color w:val="D1282E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4.jpe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Larissa">
  <a:themeElements>
    <a:clrScheme name="Essenz">
      <a:dk1>
        <a:srgbClr val="000000"/>
      </a:dk1>
      <a:lt1>
        <a:srgbClr val="FFFFFF"/>
      </a:lt1>
      <a:dk2>
        <a:srgbClr val="D1282E"/>
      </a:dk2>
      <a:lt2>
        <a:srgbClr val="C8C8B1"/>
      </a:lt2>
      <a:accent1>
        <a:srgbClr val="7A7A7A"/>
      </a:accent1>
      <a:accent2>
        <a:srgbClr val="F5C201"/>
      </a:accent2>
      <a:accent3>
        <a:srgbClr val="526DB0"/>
      </a:accent3>
      <a:accent4>
        <a:srgbClr val="989AAC"/>
      </a:accent4>
      <a:accent5>
        <a:srgbClr val="DC5924"/>
      </a:accent5>
      <a:accent6>
        <a:srgbClr val="B4B392"/>
      </a:accent6>
      <a:hlink>
        <a:srgbClr val="CC9900"/>
      </a:hlink>
      <a:folHlink>
        <a:srgbClr val="969696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F3F5CC-D7CB-4E95-990B-084AC1D11D36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d07f31a-8169-4acd-a50c-37d776550655}" enabled="1" method="Standard" siteId="{0be0d70f-f404-4497-9fa7-3a7b7c98630d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244</Words>
  <Characters>1751</Characters>
  <Application>Microsoft Office Word</Application>
  <DocSecurity>0</DocSecurity>
  <Lines>48</Lines>
  <Paragraphs>14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Hebelgesetz I</vt:lpstr>
    </vt:vector>
  </TitlesOfParts>
  <Company>Cornelsen Experimenta</Company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Hebelgesetz I</dc:title>
  <dc:creator>Laux, Oliver</dc:creator>
  <cp:lastModifiedBy>Schulze, Jacqueline</cp:lastModifiedBy>
  <cp:revision>3</cp:revision>
  <cp:lastPrinted>2017-07-27T07:35:00Z</cp:lastPrinted>
  <dcterms:created xsi:type="dcterms:W3CDTF">2026-09-23T05:09:00Z</dcterms:created>
  <dcterms:modified xsi:type="dcterms:W3CDTF">2026-09-23T05:24:00Z</dcterms:modified>
</cp:coreProperties>
</file>